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5A" w:rsidRPr="0013495A" w:rsidRDefault="0013495A" w:rsidP="0013495A">
      <w:pPr>
        <w:rPr>
          <w:b/>
        </w:rPr>
      </w:pPr>
      <w:r w:rsidRPr="0013495A">
        <w:rPr>
          <w:b/>
        </w:rPr>
        <w:t>8. Az ügyvédi tevékenységről szóló 2017. évi LXXVIII. törvény módosítása</w:t>
      </w:r>
    </w:p>
    <w:p w:rsidR="0013495A" w:rsidRDefault="0013495A" w:rsidP="0013495A">
      <w:pPr>
        <w:autoSpaceDE w:val="0"/>
        <w:autoSpaceDN w:val="0"/>
        <w:adjustRightInd w:val="0"/>
        <w:ind w:firstLine="204"/>
        <w:jc w:val="both"/>
      </w:pPr>
      <w:r w:rsidRPr="0013495A">
        <w:rPr>
          <w:b/>
          <w:bCs/>
        </w:rPr>
        <w:t xml:space="preserve">39. § </w:t>
      </w:r>
      <w:r>
        <w:t>Az ügyvédi tevékenységről szóló 2017. évi LXXVIII. törvény 32. § (2) bekezdése helyébe a következő rendelkezés lép:</w:t>
      </w:r>
    </w:p>
    <w:p w:rsidR="0013495A" w:rsidRDefault="0013495A" w:rsidP="0013495A">
      <w:pPr>
        <w:autoSpaceDE w:val="0"/>
        <w:autoSpaceDN w:val="0"/>
        <w:adjustRightInd w:val="0"/>
        <w:ind w:firstLine="204"/>
        <w:jc w:val="both"/>
      </w:pPr>
      <w:r>
        <w:t xml:space="preserve">„(2) </w:t>
      </w:r>
      <w:proofErr w:type="gramStart"/>
      <w:r>
        <w:t>Az ügyvéd azt a természetes személyt, akit nem ismer, vagy akinek a személyazonosságát illetően kétsége merül fel, személyazonosításra alkalmas okmánya megtekintésével, vagy az Eüsztv. alapján a Kormány által kötelezően biztosított elektronikus azonosítási szolgáltatás igénybevétele, vagy - ha az ügyvéd rendelkezik az ehhez szükséges feltételekkel - a belső piacon történő elektronikus tranzakciókhoz kapcsolódó elektronikus azonosításról és bizalmi szolgáltatásokról, valamint az 1999/93/EK irányelv hatályon kívül helyezéséről szóló 2014. július 23-i 910/2014/EU európai parlamenti és tanácsi rendelet</w:t>
      </w:r>
      <w:proofErr w:type="gramEnd"/>
      <w:r>
        <w:t xml:space="preserve"> 24. cikk (1) bekezdés </w:t>
      </w:r>
      <w:r w:rsidRPr="0013495A">
        <w:rPr>
          <w:i/>
          <w:iCs/>
        </w:rPr>
        <w:t>a)</w:t>
      </w:r>
      <w:r>
        <w:t xml:space="preserve">, </w:t>
      </w:r>
      <w:r w:rsidRPr="0013495A">
        <w:rPr>
          <w:i/>
          <w:iCs/>
        </w:rPr>
        <w:t xml:space="preserve">b) </w:t>
      </w:r>
      <w:r>
        <w:t xml:space="preserve">vagy </w:t>
      </w:r>
      <w:r w:rsidRPr="0013495A">
        <w:rPr>
          <w:i/>
          <w:iCs/>
        </w:rPr>
        <w:t xml:space="preserve">d) </w:t>
      </w:r>
      <w:r>
        <w:t>pontja szerinti ellenőrzés útján azonosítja.”</w:t>
      </w:r>
    </w:p>
    <w:p w:rsidR="0013495A" w:rsidRDefault="0013495A" w:rsidP="0013495A">
      <w:pPr>
        <w:autoSpaceDE w:val="0"/>
        <w:autoSpaceDN w:val="0"/>
        <w:adjustRightInd w:val="0"/>
        <w:jc w:val="both"/>
      </w:pPr>
    </w:p>
    <w:p w:rsidR="00480E0A" w:rsidRDefault="00480E0A"/>
    <w:sectPr w:rsidR="00480E0A" w:rsidSect="00E77BA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95A"/>
    <w:rsid w:val="0013495A"/>
    <w:rsid w:val="00134BD3"/>
    <w:rsid w:val="001D6F4E"/>
    <w:rsid w:val="00234967"/>
    <w:rsid w:val="003050F1"/>
    <w:rsid w:val="00317BA5"/>
    <w:rsid w:val="00480E0A"/>
    <w:rsid w:val="004B4BFD"/>
    <w:rsid w:val="004E7CEE"/>
    <w:rsid w:val="005A0459"/>
    <w:rsid w:val="00641487"/>
    <w:rsid w:val="006D110D"/>
    <w:rsid w:val="007F0EF4"/>
    <w:rsid w:val="008E5C5E"/>
    <w:rsid w:val="009A7C2F"/>
    <w:rsid w:val="00A8135C"/>
    <w:rsid w:val="00B8293D"/>
    <w:rsid w:val="00C95476"/>
    <w:rsid w:val="00CE10B6"/>
    <w:rsid w:val="00CE3A4B"/>
    <w:rsid w:val="00D033A5"/>
    <w:rsid w:val="00E77BAF"/>
    <w:rsid w:val="00FE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user</cp:lastModifiedBy>
  <cp:revision>2</cp:revision>
  <dcterms:created xsi:type="dcterms:W3CDTF">2023-07-04T06:35:00Z</dcterms:created>
  <dcterms:modified xsi:type="dcterms:W3CDTF">2023-07-04T06:35:00Z</dcterms:modified>
</cp:coreProperties>
</file>