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029E6" w14:textId="77777777" w:rsidR="00785A98" w:rsidRPr="00EE5477" w:rsidRDefault="00785A98" w:rsidP="00785A98">
      <w:pPr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bookmarkStart w:id="0" w:name="_GoBack"/>
      <w:bookmarkEnd w:id="0"/>
      <w:r w:rsidRPr="00EE5477">
        <w:rPr>
          <w:rFonts w:ascii="Cambria" w:hAnsi="Cambria" w:cs="Arial"/>
          <w:b/>
          <w:bCs/>
          <w:sz w:val="24"/>
          <w:szCs w:val="24"/>
        </w:rPr>
        <w:t xml:space="preserve">dr. Csillag Gábor úr </w:t>
      </w:r>
    </w:p>
    <w:p w14:paraId="10445498" w14:textId="77777777" w:rsidR="00785A98" w:rsidRPr="00EE5477" w:rsidRDefault="00785A98" w:rsidP="00785A98">
      <w:pPr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EE5477">
        <w:rPr>
          <w:rFonts w:ascii="Cambria" w:hAnsi="Cambria" w:cs="Arial"/>
          <w:b/>
          <w:bCs/>
          <w:sz w:val="24"/>
          <w:szCs w:val="24"/>
        </w:rPr>
        <w:t>Kaposvár Város jegyzője részére</w:t>
      </w:r>
    </w:p>
    <w:p w14:paraId="286DFE3F" w14:textId="77777777" w:rsidR="00785A98" w:rsidRPr="00EE5477" w:rsidRDefault="00785A98" w:rsidP="00785A98">
      <w:pPr>
        <w:spacing w:after="140" w:line="240" w:lineRule="auto"/>
        <w:rPr>
          <w:rFonts w:ascii="Cambria" w:hAnsi="Cambria" w:cs="Arial"/>
          <w:sz w:val="24"/>
          <w:szCs w:val="24"/>
        </w:rPr>
      </w:pPr>
    </w:p>
    <w:p w14:paraId="1EBF851D" w14:textId="77777777" w:rsidR="00785A98" w:rsidRDefault="00785A98" w:rsidP="00785A98">
      <w:pPr>
        <w:spacing w:after="140" w:line="240" w:lineRule="auto"/>
        <w:rPr>
          <w:rFonts w:ascii="Cambria" w:hAnsi="Cambria" w:cs="Arial"/>
          <w:sz w:val="24"/>
          <w:szCs w:val="24"/>
        </w:rPr>
      </w:pPr>
    </w:p>
    <w:p w14:paraId="3462754A" w14:textId="77777777" w:rsidR="00785A98" w:rsidRPr="00EE5477" w:rsidRDefault="00785A98" w:rsidP="00785A98">
      <w:pPr>
        <w:spacing w:after="140" w:line="240" w:lineRule="auto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Tisztelt Jegyző Úr!</w:t>
      </w:r>
    </w:p>
    <w:p w14:paraId="403A63DC" w14:textId="77777777" w:rsidR="00785A98" w:rsidRPr="00EE5477" w:rsidRDefault="00785A98" w:rsidP="00785A98">
      <w:pPr>
        <w:spacing w:after="140" w:line="240" w:lineRule="auto"/>
        <w:rPr>
          <w:rFonts w:ascii="Cambria" w:hAnsi="Cambria" w:cs="Arial"/>
          <w:sz w:val="24"/>
          <w:szCs w:val="24"/>
        </w:rPr>
      </w:pPr>
    </w:p>
    <w:p w14:paraId="1B15CFCF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A társasházakról szóló 2003. évi CXXXIII. törvény (</w:t>
      </w:r>
      <w:proofErr w:type="spellStart"/>
      <w:r w:rsidRPr="00EE5477">
        <w:rPr>
          <w:rFonts w:ascii="Cambria" w:hAnsi="Cambria" w:cs="Arial"/>
          <w:sz w:val="24"/>
          <w:szCs w:val="24"/>
        </w:rPr>
        <w:t>Tht</w:t>
      </w:r>
      <w:proofErr w:type="spellEnd"/>
      <w:r w:rsidRPr="00EE5477">
        <w:rPr>
          <w:rFonts w:ascii="Cambria" w:hAnsi="Cambria" w:cs="Arial"/>
          <w:sz w:val="24"/>
          <w:szCs w:val="24"/>
        </w:rPr>
        <w:t>.) 2024. október 1. napján hatályba lépett VI/A. fejezetében foglalt rendelkezések, valamint az ingatlan-nyilvántartásról szóló 2021. évi C. törvény (</w:t>
      </w:r>
      <w:proofErr w:type="spellStart"/>
      <w:r w:rsidRPr="00EE5477">
        <w:rPr>
          <w:rFonts w:ascii="Cambria" w:hAnsi="Cambria" w:cs="Arial"/>
          <w:sz w:val="24"/>
          <w:szCs w:val="24"/>
        </w:rPr>
        <w:t>Inytv</w:t>
      </w:r>
      <w:proofErr w:type="spellEnd"/>
      <w:r w:rsidRPr="00EE5477">
        <w:rPr>
          <w:rFonts w:ascii="Cambria" w:hAnsi="Cambria" w:cs="Arial"/>
          <w:sz w:val="24"/>
          <w:szCs w:val="24"/>
        </w:rPr>
        <w:t xml:space="preserve">.) és annak végrehajtási rendelete (179/2023. (V. 15.) Korm. rendelet - </w:t>
      </w:r>
      <w:proofErr w:type="spellStart"/>
      <w:r w:rsidRPr="00EE5477">
        <w:rPr>
          <w:rFonts w:ascii="Cambria" w:hAnsi="Cambria" w:cs="Arial"/>
          <w:sz w:val="24"/>
          <w:szCs w:val="24"/>
        </w:rPr>
        <w:t>Inytv</w:t>
      </w:r>
      <w:proofErr w:type="spellEnd"/>
      <w:r w:rsidRPr="00EE5477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EE5477">
        <w:rPr>
          <w:rFonts w:ascii="Cambria" w:hAnsi="Cambria" w:cs="Arial"/>
          <w:sz w:val="24"/>
          <w:szCs w:val="24"/>
        </w:rPr>
        <w:t>vhr.</w:t>
      </w:r>
      <w:proofErr w:type="spellEnd"/>
      <w:r w:rsidRPr="00EE5477">
        <w:rPr>
          <w:rFonts w:ascii="Cambria" w:hAnsi="Cambria" w:cs="Arial"/>
          <w:sz w:val="24"/>
          <w:szCs w:val="24"/>
        </w:rPr>
        <w:t>) alapján a társasházi tisztségviselők nyilvántartásáról a személyes egyeztetést követően</w:t>
      </w:r>
      <w:r>
        <w:rPr>
          <w:rFonts w:ascii="Cambria" w:hAnsi="Cambria" w:cs="Arial"/>
          <w:sz w:val="24"/>
          <w:szCs w:val="24"/>
        </w:rPr>
        <w:t>,</w:t>
      </w:r>
      <w:r w:rsidRPr="00EE5477">
        <w:rPr>
          <w:rFonts w:ascii="Cambria" w:hAnsi="Cambria" w:cs="Arial"/>
          <w:sz w:val="24"/>
          <w:szCs w:val="24"/>
        </w:rPr>
        <w:t xml:space="preserve"> a Somogy Vármegyei Ügyvédi Kamara az alábbi tájékoztatást adja:</w:t>
      </w:r>
    </w:p>
    <w:p w14:paraId="2ED1E65B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A közgyűlés által megválasztott közös képviselő vagy az intézőbizottság elnöke a közösség ügyintézését ellátó tevékenységet csak akkor láthat el, ha a tisztség keletkezésének tényét az ingatlanügyi hatóság - az erre irányuló kérelme alapján - az ingatlan-nyilvántartásba - a társasház törzslapra - bejegyezte.</w:t>
      </w:r>
    </w:p>
    <w:p w14:paraId="457F06B4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A közös képviselő </w:t>
      </w:r>
      <w:r>
        <w:rPr>
          <w:rFonts w:ascii="Cambria" w:hAnsi="Cambria" w:cs="Arial"/>
          <w:sz w:val="24"/>
          <w:szCs w:val="24"/>
        </w:rPr>
        <w:t xml:space="preserve">– </w:t>
      </w:r>
      <w:r w:rsidRPr="00EE5477">
        <w:rPr>
          <w:rFonts w:ascii="Cambria" w:hAnsi="Cambria" w:cs="Arial"/>
          <w:sz w:val="24"/>
          <w:szCs w:val="24"/>
        </w:rPr>
        <w:t>2025.</w:t>
      </w:r>
      <w:r>
        <w:rPr>
          <w:rFonts w:ascii="Cambria" w:hAnsi="Cambria" w:cs="Arial"/>
          <w:sz w:val="24"/>
          <w:szCs w:val="24"/>
        </w:rPr>
        <w:t xml:space="preserve"> </w:t>
      </w:r>
      <w:r w:rsidRPr="00EE5477">
        <w:rPr>
          <w:rFonts w:ascii="Cambria" w:hAnsi="Cambria" w:cs="Arial"/>
          <w:sz w:val="24"/>
          <w:szCs w:val="24"/>
        </w:rPr>
        <w:t xml:space="preserve">május 1. napját követően </w:t>
      </w:r>
      <w:r>
        <w:rPr>
          <w:rFonts w:ascii="Cambria" w:hAnsi="Cambria" w:cs="Arial"/>
          <w:sz w:val="24"/>
          <w:szCs w:val="24"/>
        </w:rPr>
        <w:t>–</w:t>
      </w:r>
      <w:r w:rsidRPr="00EE5477">
        <w:rPr>
          <w:rFonts w:ascii="Cambria" w:hAnsi="Cambria" w:cs="Arial"/>
          <w:sz w:val="24"/>
          <w:szCs w:val="24"/>
        </w:rPr>
        <w:t xml:space="preserve"> a bejegyzéséig nem járhat el a társasház képviseletében. Ezért a közös képviselőknek legkésőbb 2025. április 30-ig be kell adni a bejegyzés iránti kérelmüket az illetékes földhivatalba, mert a földhivatal a kérelem benyújtása napjával </w:t>
      </w:r>
      <w:proofErr w:type="spellStart"/>
      <w:r w:rsidRPr="00EE5477">
        <w:rPr>
          <w:rFonts w:ascii="Cambria" w:hAnsi="Cambria" w:cs="Arial"/>
          <w:sz w:val="24"/>
          <w:szCs w:val="24"/>
        </w:rPr>
        <w:t>hatályosítja</w:t>
      </w:r>
      <w:proofErr w:type="spellEnd"/>
      <w:r w:rsidRPr="00EE5477">
        <w:rPr>
          <w:rFonts w:ascii="Cambria" w:hAnsi="Cambria" w:cs="Arial"/>
          <w:sz w:val="24"/>
          <w:szCs w:val="24"/>
        </w:rPr>
        <w:t xml:space="preserve"> a bejegyzést. </w:t>
      </w:r>
    </w:p>
    <w:p w14:paraId="3530F278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A közös képviselő nyilvántartásba vételére a társasház fekvése szerint területileg illetékes ingatlanügyi hatóságnak van hatásköre. Az eljárás kérelemre indul formanyomtatványon, díjmentes, de a jogi képviselet kötelező.  </w:t>
      </w:r>
    </w:p>
    <w:p w14:paraId="31D2BF95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A közös képviselőt tényként, a közös képviselet egyéb nyilvántartási adataiban történő változást adatváltozásként jegyzi be a földhivatal a társasházi törzslap III. részébe.  </w:t>
      </w:r>
    </w:p>
    <w:p w14:paraId="7D0C96BC" w14:textId="77777777" w:rsidR="00785A98" w:rsidRDefault="00785A98" w:rsidP="00785A98">
      <w:pPr>
        <w:spacing w:after="140" w:line="240" w:lineRule="auto"/>
        <w:rPr>
          <w:rFonts w:ascii="Cambria" w:hAnsi="Cambria" w:cs="Arial"/>
          <w:b/>
          <w:bCs/>
          <w:sz w:val="24"/>
          <w:szCs w:val="24"/>
        </w:rPr>
      </w:pPr>
    </w:p>
    <w:p w14:paraId="66FFA1CE" w14:textId="77777777" w:rsidR="00785A98" w:rsidRPr="00EE5477" w:rsidRDefault="00785A98" w:rsidP="00785A98">
      <w:pPr>
        <w:spacing w:after="140" w:line="240" w:lineRule="auto"/>
        <w:rPr>
          <w:rFonts w:ascii="Cambria" w:hAnsi="Cambria" w:cs="Arial"/>
          <w:b/>
          <w:bCs/>
          <w:sz w:val="24"/>
          <w:szCs w:val="24"/>
        </w:rPr>
      </w:pPr>
      <w:r w:rsidRPr="00EE5477">
        <w:rPr>
          <w:rFonts w:ascii="Cambria" w:hAnsi="Cambria" w:cs="Arial"/>
          <w:b/>
          <w:bCs/>
          <w:sz w:val="24"/>
          <w:szCs w:val="24"/>
        </w:rPr>
        <w:t>Bejegyzés alapjául szolgáló iratok:</w:t>
      </w:r>
    </w:p>
    <w:p w14:paraId="77EF513F" w14:textId="77777777" w:rsidR="00785A98" w:rsidRPr="00EE5477" w:rsidRDefault="00785A98" w:rsidP="00785A98">
      <w:pPr>
        <w:pStyle w:val="Listaszerbekezds"/>
        <w:numPr>
          <w:ilvl w:val="0"/>
          <w:numId w:val="2"/>
        </w:numPr>
        <w:spacing w:after="140" w:line="240" w:lineRule="auto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kérelem formanyomtatvány </w:t>
      </w:r>
      <w:r>
        <w:rPr>
          <w:rFonts w:ascii="Cambria" w:hAnsi="Cambria" w:cs="Arial"/>
          <w:sz w:val="24"/>
          <w:szCs w:val="24"/>
        </w:rPr>
        <w:t xml:space="preserve">- </w:t>
      </w:r>
      <w:r w:rsidRPr="00EE5477">
        <w:rPr>
          <w:rFonts w:ascii="Cambria" w:hAnsi="Cambria" w:cs="Arial"/>
          <w:sz w:val="24"/>
          <w:szCs w:val="24"/>
        </w:rPr>
        <w:t>1 pld</w:t>
      </w:r>
      <w:r>
        <w:rPr>
          <w:rFonts w:ascii="Cambria" w:hAnsi="Cambria" w:cs="Arial"/>
          <w:sz w:val="24"/>
          <w:szCs w:val="24"/>
        </w:rPr>
        <w:t>.,</w:t>
      </w:r>
    </w:p>
    <w:p w14:paraId="330CCFEE" w14:textId="77777777" w:rsidR="00785A98" w:rsidRPr="00EE5477" w:rsidRDefault="00785A98" w:rsidP="00785A98">
      <w:pPr>
        <w:pStyle w:val="Listaszerbekezds"/>
        <w:numPr>
          <w:ilvl w:val="0"/>
          <w:numId w:val="2"/>
        </w:numPr>
        <w:spacing w:after="140" w:line="240" w:lineRule="auto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a megválasztás tényét rögzítő okirat </w:t>
      </w:r>
      <w:r>
        <w:rPr>
          <w:rFonts w:ascii="Cambria" w:hAnsi="Cambria" w:cs="Arial"/>
          <w:sz w:val="24"/>
          <w:szCs w:val="24"/>
        </w:rPr>
        <w:t xml:space="preserve">- </w:t>
      </w:r>
      <w:r w:rsidRPr="00EE5477">
        <w:rPr>
          <w:rFonts w:ascii="Cambria" w:hAnsi="Cambria" w:cs="Arial"/>
          <w:color w:val="FF0000"/>
          <w:sz w:val="24"/>
          <w:szCs w:val="24"/>
        </w:rPr>
        <w:t>2 eredeti pld</w:t>
      </w:r>
      <w:r>
        <w:rPr>
          <w:rFonts w:ascii="Cambria" w:hAnsi="Cambria" w:cs="Arial"/>
          <w:color w:val="FF0000"/>
          <w:sz w:val="24"/>
          <w:szCs w:val="24"/>
        </w:rPr>
        <w:t>.,</w:t>
      </w:r>
    </w:p>
    <w:p w14:paraId="0D91A2A0" w14:textId="77777777" w:rsidR="00785A98" w:rsidRPr="00EE5477" w:rsidRDefault="00785A98" w:rsidP="00785A98">
      <w:pPr>
        <w:pStyle w:val="Listaszerbekezds"/>
        <w:numPr>
          <w:ilvl w:val="0"/>
          <w:numId w:val="2"/>
        </w:num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a társasházközösség bejegyzési engedélye </w:t>
      </w:r>
      <w:r>
        <w:rPr>
          <w:rFonts w:ascii="Cambria" w:hAnsi="Cambria" w:cs="Arial"/>
          <w:sz w:val="24"/>
          <w:szCs w:val="24"/>
        </w:rPr>
        <w:t xml:space="preserve">- </w:t>
      </w:r>
      <w:r w:rsidRPr="00EE5477">
        <w:rPr>
          <w:rFonts w:ascii="Cambria" w:hAnsi="Cambria" w:cs="Arial"/>
          <w:color w:val="FF0000"/>
          <w:sz w:val="24"/>
          <w:szCs w:val="24"/>
        </w:rPr>
        <w:t>2 eredeti pld</w:t>
      </w:r>
      <w:r>
        <w:rPr>
          <w:rFonts w:ascii="Cambria" w:hAnsi="Cambria" w:cs="Arial"/>
          <w:color w:val="FF0000"/>
          <w:sz w:val="24"/>
          <w:szCs w:val="24"/>
        </w:rPr>
        <w:t>.,</w:t>
      </w:r>
    </w:p>
    <w:p w14:paraId="27187A57" w14:textId="77777777" w:rsidR="00785A98" w:rsidRPr="00EE5477" w:rsidRDefault="00785A98" w:rsidP="00785A98">
      <w:pPr>
        <w:pStyle w:val="Listaszerbekezds"/>
        <w:numPr>
          <w:ilvl w:val="0"/>
          <w:numId w:val="2"/>
        </w:num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ügyvédi meghatalmazás </w:t>
      </w:r>
      <w:r>
        <w:rPr>
          <w:rFonts w:ascii="Cambria" w:hAnsi="Cambria" w:cs="Arial"/>
          <w:sz w:val="24"/>
          <w:szCs w:val="24"/>
        </w:rPr>
        <w:t xml:space="preserve">- </w:t>
      </w:r>
      <w:r w:rsidRPr="00EE5477">
        <w:rPr>
          <w:rFonts w:ascii="Cambria" w:hAnsi="Cambria" w:cs="Arial"/>
          <w:sz w:val="24"/>
          <w:szCs w:val="24"/>
        </w:rPr>
        <w:t xml:space="preserve">1 pld. </w:t>
      </w:r>
    </w:p>
    <w:p w14:paraId="711A2781" w14:textId="77777777" w:rsidR="00785A98" w:rsidRDefault="00785A98" w:rsidP="00785A98">
      <w:pPr>
        <w:spacing w:after="140" w:line="240" w:lineRule="auto"/>
        <w:rPr>
          <w:rFonts w:ascii="Cambria" w:hAnsi="Cambria" w:cs="Arial"/>
          <w:sz w:val="24"/>
          <w:szCs w:val="24"/>
        </w:rPr>
      </w:pPr>
    </w:p>
    <w:p w14:paraId="136A8025" w14:textId="77777777" w:rsidR="00785A98" w:rsidRPr="00EE5477" w:rsidRDefault="00785A98" w:rsidP="00785A98">
      <w:pPr>
        <w:spacing w:after="140" w:line="240" w:lineRule="auto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</w:t>
      </w:r>
      <w:r w:rsidRPr="00EE5477">
        <w:rPr>
          <w:rFonts w:ascii="Cambria" w:hAnsi="Cambria" w:cs="Arial"/>
          <w:sz w:val="24"/>
          <w:szCs w:val="24"/>
        </w:rPr>
        <w:t xml:space="preserve"> megválasztás tényét rögzítő okiratnak a földhivatal a következőket fogadja el:</w:t>
      </w:r>
    </w:p>
    <w:p w14:paraId="77C2BDB7" w14:textId="77777777" w:rsidR="00785A98" w:rsidRPr="00EE5477" w:rsidRDefault="00785A98" w:rsidP="00785A98">
      <w:pPr>
        <w:pStyle w:val="Listaszerbekezds"/>
        <w:numPr>
          <w:ilvl w:val="0"/>
          <w:numId w:val="1"/>
        </w:numPr>
        <w:spacing w:after="140" w:line="240" w:lineRule="auto"/>
        <w:ind w:left="426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a közgyűlésen meghozott határozatról kiállított határozat-kivonat, melyet a közös képviselő, illetve az intéző bizottság elnöke ír alá és ügyvéd </w:t>
      </w:r>
      <w:proofErr w:type="spellStart"/>
      <w:r w:rsidRPr="00EE5477">
        <w:rPr>
          <w:rFonts w:ascii="Cambria" w:hAnsi="Cambria" w:cs="Arial"/>
          <w:sz w:val="24"/>
          <w:szCs w:val="24"/>
        </w:rPr>
        <w:t>ellenjegyzi</w:t>
      </w:r>
      <w:proofErr w:type="spellEnd"/>
      <w:r>
        <w:rPr>
          <w:rFonts w:ascii="Cambria" w:hAnsi="Cambria" w:cs="Arial"/>
          <w:sz w:val="24"/>
          <w:szCs w:val="24"/>
        </w:rPr>
        <w:t>,</w:t>
      </w:r>
      <w:r w:rsidRPr="00EE5477">
        <w:rPr>
          <w:rFonts w:ascii="Cambria" w:hAnsi="Cambria" w:cs="Arial"/>
          <w:sz w:val="24"/>
          <w:szCs w:val="24"/>
        </w:rPr>
        <w:t xml:space="preserve"> vagy</w:t>
      </w:r>
    </w:p>
    <w:p w14:paraId="04F5111E" w14:textId="77777777" w:rsidR="00785A98" w:rsidRPr="00EE5477" w:rsidRDefault="00785A98" w:rsidP="00785A98">
      <w:pPr>
        <w:pStyle w:val="Listaszerbekezds"/>
        <w:numPr>
          <w:ilvl w:val="0"/>
          <w:numId w:val="1"/>
        </w:numPr>
        <w:spacing w:after="140" w:line="240" w:lineRule="auto"/>
        <w:ind w:left="426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a társasházi közgyűlés jegyzőkönyve, ami a választásról szóló határozatot is tartalmazza ügyvédi ellenjegyzéssel, ennek azonban feltétele, hogy az ügyvéd a közgyűlésen részt vegyen. A közgyűlésen hozott határozatokat közjegyző is tanúsíthatja, ha a közgyűlésen részt vett</w:t>
      </w:r>
      <w:r>
        <w:rPr>
          <w:rFonts w:ascii="Cambria" w:hAnsi="Cambria" w:cs="Arial"/>
          <w:sz w:val="24"/>
          <w:szCs w:val="24"/>
        </w:rPr>
        <w:t>,</w:t>
      </w:r>
      <w:r w:rsidRPr="00EE5477">
        <w:rPr>
          <w:rFonts w:ascii="Cambria" w:hAnsi="Cambria" w:cs="Arial"/>
          <w:sz w:val="24"/>
          <w:szCs w:val="24"/>
        </w:rPr>
        <w:t xml:space="preserve"> vagy</w:t>
      </w:r>
    </w:p>
    <w:p w14:paraId="489E5449" w14:textId="77777777" w:rsidR="00785A98" w:rsidRPr="00EE5477" w:rsidRDefault="00785A98" w:rsidP="00785A98">
      <w:pPr>
        <w:pStyle w:val="Listaszerbekezds"/>
        <w:numPr>
          <w:ilvl w:val="0"/>
          <w:numId w:val="1"/>
        </w:numPr>
        <w:spacing w:after="140" w:line="240" w:lineRule="auto"/>
        <w:ind w:left="426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a közgyűlésen meghozott határozatról közjegyző előtt nyilatkozik a közös képviselő, illetve az intézőbizottság elnöke, és a közjegyző a nyilatkozatot foglalja közokiratba.</w:t>
      </w:r>
    </w:p>
    <w:p w14:paraId="7D144AAF" w14:textId="77777777" w:rsidR="00785A98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br w:type="page"/>
      </w:r>
    </w:p>
    <w:p w14:paraId="0E82176F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lastRenderedPageBreak/>
        <w:t xml:space="preserve">A közgyűlési jegyzőkönyvnek/kivonatnak tartalmaznia kell: </w:t>
      </w:r>
    </w:p>
    <w:p w14:paraId="2FC9BA8B" w14:textId="77777777" w:rsidR="00785A98" w:rsidRPr="00EE5477" w:rsidRDefault="00785A98" w:rsidP="00785A9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a közgyűlést levezető elnök, a jegyzőkönyvvezető és a jegyzőkönyv hitelesítésére megválasztott két tulajdonostárs nevét;</w:t>
      </w:r>
    </w:p>
    <w:p w14:paraId="69062954" w14:textId="77777777" w:rsidR="00785A98" w:rsidRPr="00EE5477" w:rsidRDefault="00785A98" w:rsidP="00785A9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azt, hogy a megjelent tulajdonostársak nevét, tulajdoni hányadát, továbbá a távol lévő tulajdonostárs által meghatalmazott személy nevét a jegyzőkönyvhöz mellékelt jelenléti ív tartalmazza;</w:t>
      </w:r>
    </w:p>
    <w:p w14:paraId="2C6C7C9E" w14:textId="77777777" w:rsidR="00785A98" w:rsidRPr="00EE5477" w:rsidRDefault="00785A98" w:rsidP="00785A9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a közgyűlés határozatképességének megállapítását;</w:t>
      </w:r>
    </w:p>
    <w:p w14:paraId="58F591F6" w14:textId="77777777" w:rsidR="00785A98" w:rsidRPr="00EE5477" w:rsidRDefault="00785A98" w:rsidP="00785A9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a tárgyalt napirendek összefoglalását;</w:t>
      </w:r>
    </w:p>
    <w:p w14:paraId="5FED7F07" w14:textId="77777777" w:rsidR="00785A98" w:rsidRPr="00EE5477" w:rsidRDefault="00785A98" w:rsidP="00785A9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a közgyűlés által meghozott határozatokat szó szerint és a szavazás eredményére vonatkozó adatokat</w:t>
      </w:r>
    </w:p>
    <w:p w14:paraId="352F28A1" w14:textId="77777777" w:rsidR="00785A98" w:rsidRPr="00EE5477" w:rsidRDefault="00785A98" w:rsidP="00785A9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az érintett törzslap helyrajzi számát </w:t>
      </w:r>
    </w:p>
    <w:p w14:paraId="6D367058" w14:textId="77777777" w:rsidR="00785A98" w:rsidRPr="00EE5477" w:rsidRDefault="00785A98" w:rsidP="00785A98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a társasház elnevezését.</w:t>
      </w:r>
    </w:p>
    <w:p w14:paraId="5C80C139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</w:p>
    <w:p w14:paraId="52819F38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>Amennyiben a társasháznak a rendelkezésére áll az eredeti közgyűlési jegyzőkönyv és ez alapján kívánják kérni a közös képviselő bejegyzését, úgy figyelni kell a formai követelményekre, nevezetesen, hogy a jegyzőkönyvet a közgyűlés levezető elnöke és a jegyzőkönyvvezető írja alá, és azt a közgyűlésen erre megválasztott két tulajdonostárs hitelesíti. Az aláíró aláírásánál olvashatóan szerepel az ügyletet megkötő személy neve és az okirat szerinti ügyletkötői minősége, továbbá képviselet esetén olvashatóan megjelölték a képviseletet ellátó személy nevét is a képviseletet megalapozó tény feltüntetésével.</w:t>
      </w:r>
    </w:p>
    <w:p w14:paraId="51C5F651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A közgyűlési jegyzőkönyv kivonatnak is tartalmaznia kell a fentieket, azonban azt csak a közös képviselő írja alá és ügyvéd </w:t>
      </w:r>
      <w:proofErr w:type="spellStart"/>
      <w:r w:rsidRPr="00EE5477">
        <w:rPr>
          <w:rFonts w:ascii="Cambria" w:hAnsi="Cambria" w:cs="Arial"/>
          <w:sz w:val="24"/>
          <w:szCs w:val="24"/>
        </w:rPr>
        <w:t>ellenjegyzi</w:t>
      </w:r>
      <w:proofErr w:type="spellEnd"/>
      <w:r w:rsidRPr="00EE5477">
        <w:rPr>
          <w:rFonts w:ascii="Cambria" w:hAnsi="Cambria" w:cs="Arial"/>
          <w:sz w:val="24"/>
          <w:szCs w:val="24"/>
        </w:rPr>
        <w:t>.</w:t>
      </w:r>
    </w:p>
    <w:p w14:paraId="32876C80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A társasházközösség </w:t>
      </w:r>
      <w:r w:rsidRPr="00EE5477">
        <w:rPr>
          <w:rFonts w:ascii="Cambria" w:hAnsi="Cambria" w:cs="Arial"/>
          <w:sz w:val="24"/>
          <w:szCs w:val="24"/>
          <w:u w:val="single"/>
        </w:rPr>
        <w:t>bejegyzési engedélye</w:t>
      </w:r>
      <w:r w:rsidRPr="00EE5477">
        <w:rPr>
          <w:rFonts w:ascii="Cambria" w:hAnsi="Cambria" w:cs="Arial"/>
          <w:sz w:val="24"/>
          <w:szCs w:val="24"/>
        </w:rPr>
        <w:t>: tartalmazza a társasház</w:t>
      </w:r>
      <w:r>
        <w:rPr>
          <w:rFonts w:ascii="Cambria" w:hAnsi="Cambria" w:cs="Arial"/>
          <w:sz w:val="24"/>
          <w:szCs w:val="24"/>
        </w:rPr>
        <w:t>i</w:t>
      </w:r>
      <w:r w:rsidRPr="00EE5477">
        <w:rPr>
          <w:rFonts w:ascii="Cambria" w:hAnsi="Cambria" w:cs="Arial"/>
          <w:sz w:val="24"/>
          <w:szCs w:val="24"/>
        </w:rPr>
        <w:t xml:space="preserve"> törzslap helyrajzi számát, a társasház elnevezését, a közös képviselő nevét, lakcímét </w:t>
      </w:r>
      <w:r w:rsidRPr="00EE5477">
        <w:rPr>
          <w:rFonts w:ascii="Cambria" w:hAnsi="Cambria" w:cs="Arial"/>
          <w:color w:val="FF0000"/>
          <w:sz w:val="24"/>
          <w:szCs w:val="24"/>
        </w:rPr>
        <w:t>(kell más adat is??)</w:t>
      </w:r>
      <w:r w:rsidRPr="00EE5477">
        <w:rPr>
          <w:rFonts w:ascii="Cambria" w:hAnsi="Cambria" w:cs="Arial"/>
          <w:sz w:val="24"/>
          <w:szCs w:val="24"/>
        </w:rPr>
        <w:t xml:space="preserve">  és a szokásos engedély szöveget. A bejegyzési engedélyt 2025. április 30-ig a jelenlegi közös képviselő jogosult aláírni. </w:t>
      </w:r>
    </w:p>
    <w:p w14:paraId="105A33A2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  <w:r w:rsidRPr="00EE5477">
        <w:rPr>
          <w:rFonts w:ascii="Cambria" w:hAnsi="Cambria" w:cs="Arial"/>
          <w:sz w:val="24"/>
          <w:szCs w:val="24"/>
        </w:rPr>
        <w:t xml:space="preserve">A be nem jegyzett közös képviselő </w:t>
      </w:r>
      <w:r w:rsidRPr="00EE5477">
        <w:rPr>
          <w:rFonts w:ascii="Cambria" w:hAnsi="Cambria" w:cstheme="minorHAnsi"/>
          <w:sz w:val="24"/>
          <w:szCs w:val="24"/>
        </w:rPr>
        <w:t xml:space="preserve">ügyintézése során tett jognyilatkozatai 2025. május 1. után hatálytalanok, ezért ezt követően a közös képviselő nem jogosult a bejegyzési engedélyt aláírni, </w:t>
      </w:r>
      <w:r w:rsidRPr="00EE5477">
        <w:rPr>
          <w:rFonts w:ascii="Cambria" w:hAnsi="Cambria" w:cs="Arial"/>
          <w:sz w:val="24"/>
          <w:szCs w:val="24"/>
        </w:rPr>
        <w:t xml:space="preserve">közgyűlést kell összehívni, a bejegyzési engedélyt a társasházi közgyűlésen külön napirendi pontként kell elfogadtatni. </w:t>
      </w:r>
    </w:p>
    <w:p w14:paraId="6F7B8C1D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theme="minorHAnsi"/>
          <w:sz w:val="24"/>
          <w:szCs w:val="24"/>
        </w:rPr>
      </w:pPr>
      <w:r w:rsidRPr="00EE5477">
        <w:rPr>
          <w:rFonts w:ascii="Cambria" w:hAnsi="Cambria" w:cstheme="minorHAnsi"/>
          <w:sz w:val="24"/>
          <w:szCs w:val="24"/>
        </w:rPr>
        <w:t>A fenti összefoglaló tájékoztató jellegű, még számos részletszabály kialakulóban van, és a gyakorlatnak kell majd választ adnia azokra a kérdésekre, amelyek a törvény szövegéből egyértelműen nem kikövetkeztethetők.</w:t>
      </w:r>
    </w:p>
    <w:p w14:paraId="71BB3290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theme="minorHAnsi"/>
          <w:sz w:val="24"/>
          <w:szCs w:val="24"/>
        </w:rPr>
      </w:pPr>
      <w:r w:rsidRPr="00EE5477">
        <w:rPr>
          <w:rFonts w:ascii="Cambria" w:hAnsi="Cambria" w:cstheme="minorHAnsi"/>
          <w:sz w:val="24"/>
          <w:szCs w:val="24"/>
        </w:rPr>
        <w:t xml:space="preserve">Kaposvár, 2025. március 3. </w:t>
      </w:r>
    </w:p>
    <w:p w14:paraId="358FAC3C" w14:textId="77777777" w:rsidR="00785A98" w:rsidRPr="00EE5477" w:rsidRDefault="00785A98" w:rsidP="00785A98">
      <w:pPr>
        <w:pStyle w:val="Nincstrkz"/>
        <w:spacing w:after="140"/>
        <w:rPr>
          <w:rFonts w:ascii="Cambria" w:hAnsi="Cambria"/>
        </w:rPr>
      </w:pPr>
    </w:p>
    <w:p w14:paraId="63CF3F41" w14:textId="77777777" w:rsidR="00785A98" w:rsidRDefault="00785A98" w:rsidP="00785A98">
      <w:pPr>
        <w:pStyle w:val="Nincstrkz"/>
        <w:tabs>
          <w:tab w:val="left" w:pos="2552"/>
        </w:tabs>
        <w:spacing w:after="140"/>
        <w:rPr>
          <w:rFonts w:ascii="Cambria" w:hAnsi="Cambria"/>
        </w:rPr>
      </w:pPr>
      <w:r>
        <w:rPr>
          <w:rFonts w:ascii="Cambria" w:hAnsi="Cambria"/>
        </w:rPr>
        <w:tab/>
      </w:r>
      <w:r w:rsidRPr="00EE5477">
        <w:rPr>
          <w:rFonts w:ascii="Cambria" w:hAnsi="Cambria"/>
        </w:rPr>
        <w:t>Tisztelettel:</w:t>
      </w:r>
    </w:p>
    <w:p w14:paraId="20BA8911" w14:textId="77777777" w:rsidR="00785A98" w:rsidRDefault="00785A98" w:rsidP="00785A98">
      <w:pPr>
        <w:pStyle w:val="Nincstrkz"/>
        <w:tabs>
          <w:tab w:val="left" w:pos="2552"/>
        </w:tabs>
        <w:spacing w:after="140"/>
        <w:rPr>
          <w:rFonts w:ascii="Cambria" w:hAnsi="Cambria"/>
        </w:rPr>
      </w:pPr>
    </w:p>
    <w:p w14:paraId="2F290C98" w14:textId="77777777" w:rsidR="00785A98" w:rsidRPr="00EE5477" w:rsidRDefault="00785A98" w:rsidP="00785A98">
      <w:pPr>
        <w:pStyle w:val="Nincstrkz"/>
        <w:tabs>
          <w:tab w:val="left" w:pos="2552"/>
        </w:tabs>
        <w:spacing w:after="140"/>
        <w:rPr>
          <w:rFonts w:ascii="Cambria" w:hAnsi="Cambria"/>
        </w:rPr>
      </w:pPr>
    </w:p>
    <w:p w14:paraId="54D4FEA1" w14:textId="77777777" w:rsidR="00785A98" w:rsidRPr="00EE5477" w:rsidRDefault="00785A98" w:rsidP="00785A98">
      <w:pPr>
        <w:pStyle w:val="Nincstrkz"/>
        <w:tabs>
          <w:tab w:val="center" w:pos="6521"/>
        </w:tabs>
        <w:rPr>
          <w:rFonts w:ascii="Cambria" w:hAnsi="Cambria"/>
        </w:rPr>
      </w:pPr>
      <w:r w:rsidRPr="00EE5477">
        <w:rPr>
          <w:rFonts w:ascii="Cambria" w:hAnsi="Cambria"/>
        </w:rPr>
        <w:tab/>
        <w:t>Somogy Vármegyei Ügyvédi Kamara</w:t>
      </w:r>
    </w:p>
    <w:p w14:paraId="0A395769" w14:textId="77777777" w:rsidR="00785A98" w:rsidRPr="00EE5477" w:rsidRDefault="00785A98" w:rsidP="00785A98">
      <w:pPr>
        <w:pStyle w:val="Nincstrkz"/>
        <w:tabs>
          <w:tab w:val="center" w:pos="6521"/>
        </w:tabs>
        <w:rPr>
          <w:rFonts w:ascii="Cambria" w:hAnsi="Cambria"/>
        </w:rPr>
      </w:pPr>
      <w:r w:rsidRPr="00EE5477">
        <w:rPr>
          <w:rFonts w:ascii="Cambria" w:hAnsi="Cambria"/>
        </w:rPr>
        <w:tab/>
        <w:t>Pongráczné Dr. Csorba Éva elnök</w:t>
      </w:r>
    </w:p>
    <w:p w14:paraId="54DB005B" w14:textId="77777777" w:rsidR="00785A98" w:rsidRPr="00EE5477" w:rsidRDefault="00785A98" w:rsidP="00785A98">
      <w:pPr>
        <w:spacing w:after="140" w:line="240" w:lineRule="auto"/>
        <w:jc w:val="both"/>
        <w:rPr>
          <w:rFonts w:ascii="Cambria" w:hAnsi="Cambria" w:cs="Arial"/>
          <w:sz w:val="24"/>
          <w:szCs w:val="24"/>
        </w:rPr>
      </w:pPr>
    </w:p>
    <w:p w14:paraId="37F30901" w14:textId="77777777" w:rsidR="00785A98" w:rsidRDefault="00785A98"/>
    <w:sectPr w:rsidR="00785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273D"/>
    <w:multiLevelType w:val="hybridMultilevel"/>
    <w:tmpl w:val="4FD61B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AE21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C121C"/>
    <w:multiLevelType w:val="hybridMultilevel"/>
    <w:tmpl w:val="D70C7A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2143F"/>
    <w:multiLevelType w:val="hybridMultilevel"/>
    <w:tmpl w:val="BCCEC68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98"/>
    <w:rsid w:val="00206AD6"/>
    <w:rsid w:val="005A3772"/>
    <w:rsid w:val="0078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123A"/>
  <w15:chartTrackingRefBased/>
  <w15:docId w15:val="{58EE6394-ADCA-4229-9605-C1D794E1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5A98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85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85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85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85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85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85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85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85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85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5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5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5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5A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5A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85A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85A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85A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85A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85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85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85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85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85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85A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85A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85A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85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85A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85A98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785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 Megyei Ügyvédi Kamara Office 365</dc:creator>
  <cp:keywords/>
  <dc:description/>
  <cp:lastModifiedBy>Iroda</cp:lastModifiedBy>
  <cp:revision>2</cp:revision>
  <dcterms:created xsi:type="dcterms:W3CDTF">2025-03-12T07:35:00Z</dcterms:created>
  <dcterms:modified xsi:type="dcterms:W3CDTF">2025-03-12T07:35:00Z</dcterms:modified>
</cp:coreProperties>
</file>